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0B7415A7" w:rsidR="007C2FEE" w:rsidRPr="0080337D" w:rsidRDefault="0080337D" w:rsidP="007C2FEE">
      <w:pPr>
        <w:pStyle w:val="Head"/>
      </w:pPr>
      <w:r w:rsidRPr="0080337D">
        <w:t>Wirtgen | Betonausbau mit Kaltfräsen am Flughafen Leipzig/Halle</w:t>
      </w:r>
      <w:r w:rsidR="007C2FEE" w:rsidRPr="0080337D">
        <w:t xml:space="preserve"> </w:t>
      </w:r>
    </w:p>
    <w:p w14:paraId="34A89D42" w14:textId="1C019285" w:rsidR="007C2FEE" w:rsidRPr="0080337D" w:rsidRDefault="0080337D" w:rsidP="007C2FEE">
      <w:pPr>
        <w:pStyle w:val="Subhead"/>
      </w:pPr>
      <w:r w:rsidRPr="0080337D">
        <w:t>15 Kaltfräsen im Einsatz bei einem der weltweit größten Fräsprojekte</w:t>
      </w:r>
    </w:p>
    <w:p w14:paraId="35D94991" w14:textId="6D668620" w:rsidR="0080337D" w:rsidRDefault="0080337D" w:rsidP="0080337D">
      <w:pPr>
        <w:spacing w:after="220"/>
        <w:contextualSpacing/>
        <w:jc w:val="both"/>
        <w:rPr>
          <w:rFonts w:eastAsiaTheme="minorHAnsi" w:cstheme="minorBidi"/>
          <w:b/>
          <w:sz w:val="22"/>
          <w:szCs w:val="24"/>
        </w:rPr>
      </w:pPr>
      <w:r w:rsidRPr="0080337D">
        <w:rPr>
          <w:rFonts w:eastAsiaTheme="minorHAnsi" w:cstheme="minorBidi"/>
          <w:b/>
          <w:sz w:val="22"/>
          <w:szCs w:val="24"/>
        </w:rPr>
        <w:t xml:space="preserve">Im Rahmen der Sanierung des Flughafens Leipzig/Halle mussten innerhalb von 30 Tagen die 3.600 m lange Landebahn und die zugehörigen Rollbahnen vollständig abgetragen werden. 350.000 Tonnen sehr harter, durchgehend mit Stahlmatten bewehrter Beton (CRCP) wurden im schneidenden Verfahren ausgebaut. Um das Großprojekt zu bewältigen, hat das beauftragte Bauunternehmen leistungsstarke Maschinen der Wirtgen W 250 </w:t>
      </w:r>
      <w:proofErr w:type="spellStart"/>
      <w:r w:rsidRPr="0080337D">
        <w:rPr>
          <w:rFonts w:eastAsiaTheme="minorHAnsi" w:cstheme="minorBidi"/>
          <w:b/>
          <w:sz w:val="22"/>
          <w:szCs w:val="24"/>
        </w:rPr>
        <w:t>Fi</w:t>
      </w:r>
      <w:proofErr w:type="spellEnd"/>
      <w:r w:rsidRPr="0080337D">
        <w:rPr>
          <w:rFonts w:eastAsiaTheme="minorHAnsi" w:cstheme="minorBidi"/>
          <w:b/>
          <w:sz w:val="22"/>
          <w:szCs w:val="24"/>
        </w:rPr>
        <w:t xml:space="preserve"> Klasse mit modifizierten Sonderfräswalzen eingesetzt. </w:t>
      </w:r>
    </w:p>
    <w:p w14:paraId="113473E9" w14:textId="77777777" w:rsidR="0080337D" w:rsidRPr="0080337D" w:rsidRDefault="0080337D" w:rsidP="0080337D">
      <w:pPr>
        <w:spacing w:after="220"/>
        <w:contextualSpacing/>
        <w:jc w:val="both"/>
        <w:rPr>
          <w:rFonts w:eastAsiaTheme="minorHAnsi" w:cstheme="minorBidi"/>
          <w:b/>
          <w:sz w:val="22"/>
          <w:szCs w:val="24"/>
        </w:rPr>
      </w:pPr>
    </w:p>
    <w:p w14:paraId="6BE80BBA" w14:textId="77777777" w:rsidR="0080337D" w:rsidRPr="0080337D" w:rsidRDefault="0080337D" w:rsidP="0080337D">
      <w:pPr>
        <w:jc w:val="both"/>
        <w:rPr>
          <w:rFonts w:eastAsiaTheme="minorHAnsi" w:cstheme="minorBidi"/>
          <w:b/>
          <w:sz w:val="22"/>
          <w:szCs w:val="24"/>
        </w:rPr>
      </w:pPr>
      <w:r w:rsidRPr="0080337D">
        <w:rPr>
          <w:rFonts w:eastAsiaTheme="minorHAnsi" w:cstheme="minorBidi"/>
          <w:b/>
          <w:sz w:val="22"/>
          <w:szCs w:val="24"/>
        </w:rPr>
        <w:t xml:space="preserve">Umfangreiche Sanierung der beschädigten Rollbahnen </w:t>
      </w:r>
    </w:p>
    <w:p w14:paraId="4016C66C" w14:textId="77777777" w:rsidR="0080337D" w:rsidRPr="0080337D" w:rsidRDefault="0080337D" w:rsidP="0080337D">
      <w:pPr>
        <w:spacing w:after="220"/>
        <w:jc w:val="both"/>
        <w:rPr>
          <w:rFonts w:eastAsiaTheme="minorHAnsi" w:cstheme="minorBidi"/>
          <w:sz w:val="22"/>
          <w:szCs w:val="24"/>
        </w:rPr>
      </w:pPr>
      <w:r w:rsidRPr="0080337D">
        <w:rPr>
          <w:rFonts w:eastAsiaTheme="minorHAnsi" w:cstheme="minorBidi"/>
          <w:sz w:val="22"/>
          <w:szCs w:val="24"/>
        </w:rPr>
        <w:t xml:space="preserve">Der Komplettausbau der nördlichen Start- und Landebahn war notwendig, weil der so genannte „Betonkrebs“, eine Alkali-Kieselsäure-Reaktion, wie sie auch auf älteren Autobahnen vorkommt, den Beton sukzessive von innen heraus irreparabel zerstört hatte. </w:t>
      </w:r>
    </w:p>
    <w:p w14:paraId="44C6EDC8" w14:textId="77777777" w:rsidR="0080337D" w:rsidRPr="0080337D" w:rsidRDefault="0080337D" w:rsidP="0080337D">
      <w:pPr>
        <w:spacing w:after="220"/>
        <w:jc w:val="both"/>
        <w:rPr>
          <w:rFonts w:eastAsiaTheme="minorHAnsi" w:cstheme="minorBidi"/>
          <w:sz w:val="22"/>
          <w:szCs w:val="24"/>
        </w:rPr>
      </w:pPr>
      <w:r w:rsidRPr="0080337D">
        <w:rPr>
          <w:rFonts w:eastAsiaTheme="minorHAnsi" w:cstheme="minorBidi"/>
          <w:sz w:val="22"/>
          <w:szCs w:val="24"/>
        </w:rPr>
        <w:t xml:space="preserve">Für ein Projekt dieser Größenordnung bedarf es leistungsstarker Maschinen und einer optimalen Schneidwerkzeug-Bestückung der Fräswalze. Die Wirtgen W 250 </w:t>
      </w:r>
      <w:proofErr w:type="spellStart"/>
      <w:r w:rsidRPr="0080337D">
        <w:rPr>
          <w:rFonts w:eastAsiaTheme="minorHAnsi" w:cstheme="minorBidi"/>
          <w:sz w:val="22"/>
          <w:szCs w:val="24"/>
        </w:rPr>
        <w:t>Fi</w:t>
      </w:r>
      <w:proofErr w:type="spellEnd"/>
      <w:r w:rsidRPr="0080337D">
        <w:rPr>
          <w:rFonts w:eastAsiaTheme="minorHAnsi" w:cstheme="minorBidi"/>
          <w:sz w:val="22"/>
          <w:szCs w:val="24"/>
        </w:rPr>
        <w:t xml:space="preserve"> Klasse bietet mit über 1.000 PS zu jedem Zeitpunkt genügend Leistungsreserven. Um die Leistung optimal für den Schneidvorgang nutzen zu können, wurden die Großfräsen mit Zusatzgewichten ausgestattet. Das höhere Einsatzgewicht führt zu einer höheren Traktion an den Fahrwerken und damit einer optimalen Schneidleistung an der Fräswalze. Für die Baumaßnahme auf dem Leipziger Flughafen wurden die Großfräsen außerdem mit ECO-Fräswalzen und speziellen Meißeln ausgerüstet. ECO-Fräswalzen sind mit bis zu 50 Prozent weniger Fräsmeißeln in größeren Linienabständen (LA) als Standardfräswalzen bestückt. Die geringere Anzahl der Schneidwerkzeuge verringert den Schneidwiderstand und macht damit auch das Fräsen harter Betonbeläge möglich.</w:t>
      </w:r>
    </w:p>
    <w:p w14:paraId="1E9CF59D" w14:textId="77777777" w:rsidR="0080337D" w:rsidRPr="0080337D" w:rsidRDefault="0080337D" w:rsidP="0080337D">
      <w:pPr>
        <w:spacing w:after="220"/>
        <w:jc w:val="both"/>
        <w:rPr>
          <w:rFonts w:eastAsiaTheme="minorHAnsi" w:cstheme="minorBidi"/>
          <w:sz w:val="22"/>
          <w:szCs w:val="24"/>
        </w:rPr>
      </w:pPr>
      <w:r w:rsidRPr="0080337D">
        <w:rPr>
          <w:rFonts w:eastAsiaTheme="minorHAnsi" w:cstheme="minorBidi"/>
          <w:sz w:val="22"/>
          <w:szCs w:val="24"/>
        </w:rPr>
        <w:t>Innerhalb von 30 Tagen baute die leistungsstarke Fräsflotte 350.000 t Beton aus. Das heißt, im Schnitt musste jede Maschine über 1.100 t Beton pro Tag fräsen. Hierzu wurde zunächst die Betondecke schnellstmöglich in Schichten abgetragen. Für das Fräsen der Endlage wurden anschließend Maschinen mit einer äußerst präzisen 3D-Nivellierung genutzt, um eine optimale Basis für den Wiederaufbau herzustellen.</w:t>
      </w:r>
    </w:p>
    <w:p w14:paraId="0687475A" w14:textId="77777777" w:rsidR="0080337D" w:rsidRPr="0080337D" w:rsidRDefault="0080337D" w:rsidP="0080337D">
      <w:pPr>
        <w:jc w:val="both"/>
        <w:rPr>
          <w:rFonts w:eastAsiaTheme="minorHAnsi" w:cstheme="minorBidi"/>
          <w:b/>
          <w:sz w:val="22"/>
          <w:szCs w:val="24"/>
        </w:rPr>
      </w:pPr>
      <w:r w:rsidRPr="0080337D">
        <w:rPr>
          <w:rFonts w:eastAsiaTheme="minorHAnsi" w:cstheme="minorBidi"/>
          <w:b/>
          <w:sz w:val="22"/>
          <w:szCs w:val="24"/>
        </w:rPr>
        <w:t>Betonfräsen – ein vielfach angewandtes Verfahren</w:t>
      </w:r>
    </w:p>
    <w:p w14:paraId="0EC90DD5" w14:textId="77777777" w:rsidR="0080337D" w:rsidRPr="0080337D" w:rsidRDefault="0080337D" w:rsidP="0080337D">
      <w:pPr>
        <w:spacing w:after="220"/>
        <w:jc w:val="both"/>
        <w:rPr>
          <w:rFonts w:eastAsiaTheme="minorHAnsi" w:cstheme="minorBidi"/>
          <w:sz w:val="22"/>
          <w:szCs w:val="24"/>
        </w:rPr>
      </w:pPr>
      <w:r w:rsidRPr="0080337D">
        <w:rPr>
          <w:rFonts w:eastAsiaTheme="minorHAnsi" w:cstheme="minorBidi"/>
          <w:sz w:val="22"/>
          <w:szCs w:val="24"/>
        </w:rPr>
        <w:t xml:space="preserve">Betonfräsen ist eine weltweit etablierte Technologie, die Wirtgen in vielen Projekten erfolgreich eingesetzt hat. </w:t>
      </w:r>
      <w:r w:rsidRPr="0080337D">
        <w:rPr>
          <w:rFonts w:eastAsiaTheme="minorHAnsi" w:cstheme="minorBidi"/>
          <w:sz w:val="22"/>
          <w:szCs w:val="24"/>
          <w:lang w:eastAsia="de-DE"/>
        </w:rPr>
        <w:t xml:space="preserve">Auch der Rückbau von mit Ankern, Dübeln und Stahlmatten bewehrten Betonbelägen ist damit durchführbar. Der selektive Ausbau ermöglicht zudem die Trennung unterschiedlicher Betonschichten und damit auch die Reduzierung von schadstoffbelastetem Material. Weiterer Vorteil: Betonfräsgut lässt sich in der Regel ohne weitere Nachbehandlung wiederverwerten. </w:t>
      </w:r>
    </w:p>
    <w:p w14:paraId="52245874" w14:textId="77777777" w:rsidR="0080337D" w:rsidRPr="0080337D" w:rsidRDefault="0080337D" w:rsidP="0080337D">
      <w:pPr>
        <w:rPr>
          <w:rFonts w:eastAsiaTheme="minorHAnsi" w:cstheme="minorBidi"/>
          <w:b/>
          <w:sz w:val="22"/>
          <w:szCs w:val="24"/>
        </w:rPr>
      </w:pPr>
      <w:r w:rsidRPr="0080337D">
        <w:rPr>
          <w:rFonts w:ascii="Times New Roman" w:eastAsia="Times New Roman" w:hAnsi="Times New Roman"/>
          <w:sz w:val="24"/>
          <w:szCs w:val="24"/>
          <w:lang w:eastAsia="de-DE"/>
        </w:rPr>
        <w:br w:type="page"/>
      </w:r>
    </w:p>
    <w:p w14:paraId="57623D32" w14:textId="77777777" w:rsidR="0080337D" w:rsidRPr="0080337D" w:rsidRDefault="0080337D" w:rsidP="0080337D">
      <w:pPr>
        <w:jc w:val="both"/>
        <w:rPr>
          <w:rFonts w:eastAsiaTheme="minorHAnsi" w:cstheme="minorBidi"/>
          <w:b/>
          <w:sz w:val="22"/>
          <w:szCs w:val="24"/>
        </w:rPr>
      </w:pPr>
      <w:r w:rsidRPr="0080337D">
        <w:rPr>
          <w:rFonts w:eastAsiaTheme="minorHAnsi" w:cstheme="minorBidi"/>
          <w:b/>
          <w:sz w:val="22"/>
          <w:szCs w:val="24"/>
        </w:rPr>
        <w:lastRenderedPageBreak/>
        <w:t>Günstige CO</w:t>
      </w:r>
      <w:r w:rsidRPr="0080337D">
        <w:rPr>
          <w:rFonts w:ascii="Cambria Math" w:eastAsiaTheme="minorHAnsi" w:hAnsi="Cambria Math" w:cs="Cambria Math"/>
          <w:b/>
          <w:sz w:val="22"/>
          <w:szCs w:val="24"/>
        </w:rPr>
        <w:t>₂</w:t>
      </w:r>
      <w:r w:rsidRPr="0080337D">
        <w:rPr>
          <w:rFonts w:eastAsiaTheme="minorHAnsi" w:cstheme="minorBidi"/>
          <w:b/>
          <w:sz w:val="22"/>
          <w:szCs w:val="24"/>
        </w:rPr>
        <w:t xml:space="preserve">-Bilanz </w:t>
      </w:r>
    </w:p>
    <w:p w14:paraId="6ED285F2" w14:textId="77777777" w:rsidR="0080337D" w:rsidRPr="0080337D" w:rsidRDefault="0080337D" w:rsidP="0080337D">
      <w:pPr>
        <w:spacing w:after="220"/>
        <w:jc w:val="both"/>
        <w:rPr>
          <w:rFonts w:eastAsiaTheme="minorHAnsi" w:cstheme="minorBidi"/>
          <w:sz w:val="22"/>
          <w:szCs w:val="24"/>
        </w:rPr>
      </w:pPr>
      <w:r w:rsidRPr="0080337D">
        <w:rPr>
          <w:rFonts w:eastAsiaTheme="minorHAnsi" w:cstheme="minorBidi"/>
          <w:sz w:val="22"/>
          <w:szCs w:val="24"/>
        </w:rPr>
        <w:t>Auch beim Flughafenprojekt in Leipzig wurde der granulierte Beton als wertvoller Recyclingbaustoff zu 100 % genutzt. Nach der baustellennahen Zwischenlagerung wurde er in darauffolgenden Projektabschnitten für den Unterbau der neuen Landebahn verwendet. Kurze Lkw-Transportwege bei gleichzeitig geringem Bedarf an Neumaterial sorgten für eine sehr gute CO</w:t>
      </w:r>
      <w:r w:rsidRPr="0080337D">
        <w:rPr>
          <w:rFonts w:ascii="Cambria Math" w:eastAsiaTheme="minorHAnsi" w:hAnsi="Cambria Math" w:cs="Cambria Math"/>
          <w:sz w:val="22"/>
          <w:szCs w:val="24"/>
        </w:rPr>
        <w:t>₂</w:t>
      </w:r>
      <w:r w:rsidRPr="0080337D">
        <w:rPr>
          <w:rFonts w:eastAsiaTheme="minorHAnsi" w:cstheme="minorBidi"/>
          <w:sz w:val="22"/>
          <w:szCs w:val="24"/>
        </w:rPr>
        <w:t xml:space="preserve">-Bilanz. </w:t>
      </w:r>
    </w:p>
    <w:p w14:paraId="1D698C81" w14:textId="77777777" w:rsidR="0080337D" w:rsidRPr="0080337D" w:rsidRDefault="0080337D" w:rsidP="0080337D">
      <w:pPr>
        <w:spacing w:after="220"/>
        <w:jc w:val="both"/>
        <w:rPr>
          <w:rFonts w:eastAsiaTheme="minorHAnsi" w:cstheme="minorBidi"/>
          <w:sz w:val="22"/>
          <w:szCs w:val="24"/>
        </w:rPr>
      </w:pPr>
      <w:r w:rsidRPr="0080337D">
        <w:rPr>
          <w:rFonts w:eastAsiaTheme="minorHAnsi" w:cstheme="minorBidi"/>
          <w:sz w:val="22"/>
          <w:szCs w:val="24"/>
        </w:rPr>
        <w:t xml:space="preserve">Zudem bieten die Wirtgen Kaltfräsen selbst ein breites Spektrum umweltgerechter Maschinentechnologien. Verbrauchsoptimierte Drehzahlbereiche im Fräsbetrieb, gesteuert vom Wirtgen Mill Assist und motortemperaturgeregelte Lüfterdrehzahlen beispielsweise schonen Umwelt und Ressourcen. Das automatische Zu- und Abschalten der </w:t>
      </w:r>
      <w:proofErr w:type="spellStart"/>
      <w:r w:rsidRPr="0080337D">
        <w:rPr>
          <w:rFonts w:eastAsiaTheme="minorHAnsi" w:cstheme="minorBidi"/>
          <w:sz w:val="22"/>
          <w:szCs w:val="24"/>
        </w:rPr>
        <w:t>Wassereinsprühanlage</w:t>
      </w:r>
      <w:proofErr w:type="spellEnd"/>
      <w:r w:rsidRPr="0080337D">
        <w:rPr>
          <w:rFonts w:eastAsiaTheme="minorHAnsi" w:cstheme="minorBidi"/>
          <w:sz w:val="22"/>
          <w:szCs w:val="24"/>
        </w:rPr>
        <w:t xml:space="preserve"> sowie die fräsleistungsabhängige Wasserdosierung reduzieren den spezifischen Wasserverbrauch erheblich.</w:t>
      </w:r>
    </w:p>
    <w:p w14:paraId="753FE071" w14:textId="77777777" w:rsidR="0080337D" w:rsidRPr="0080337D" w:rsidRDefault="0080337D" w:rsidP="0080337D">
      <w:pPr>
        <w:jc w:val="both"/>
        <w:rPr>
          <w:rFonts w:eastAsiaTheme="minorHAnsi" w:cstheme="minorBidi"/>
          <w:b/>
          <w:sz w:val="22"/>
          <w:szCs w:val="24"/>
        </w:rPr>
      </w:pPr>
      <w:r w:rsidRPr="0080337D">
        <w:rPr>
          <w:rFonts w:eastAsiaTheme="minorHAnsi" w:cstheme="minorBidi"/>
          <w:b/>
          <w:sz w:val="22"/>
          <w:szCs w:val="24"/>
        </w:rPr>
        <w:t>Vorausschauende Projektplanung als Schlüssel zum Erfolg</w:t>
      </w:r>
    </w:p>
    <w:p w14:paraId="2E923601" w14:textId="77777777" w:rsidR="0080337D" w:rsidRPr="0080337D" w:rsidRDefault="0080337D" w:rsidP="0080337D">
      <w:pPr>
        <w:spacing w:after="220"/>
        <w:jc w:val="both"/>
        <w:rPr>
          <w:rFonts w:eastAsiaTheme="minorHAnsi" w:cstheme="minorBidi"/>
          <w:sz w:val="22"/>
          <w:szCs w:val="24"/>
        </w:rPr>
      </w:pPr>
      <w:r w:rsidRPr="0080337D">
        <w:rPr>
          <w:rFonts w:eastAsiaTheme="minorHAnsi" w:cstheme="minorBidi"/>
          <w:sz w:val="22"/>
          <w:szCs w:val="24"/>
        </w:rPr>
        <w:t xml:space="preserve">Um einen reibungslosen Ablauf sicherzustellen, wurden die Planungen frühzeitig aufgenommen. Bereits acht Monate vor Baustellenbeginn starteten praxisbezogene Einsatztests. So ließen sich auch präzise Verbrauchsprognosen für Meißel und weitere Verschleißteile erstellen, die vor Ort bevorratet wurden. Stillstandzeiten durch </w:t>
      </w:r>
      <w:proofErr w:type="spellStart"/>
      <w:r w:rsidRPr="0080337D">
        <w:rPr>
          <w:rFonts w:eastAsiaTheme="minorHAnsi" w:cstheme="minorBidi"/>
          <w:sz w:val="22"/>
          <w:szCs w:val="24"/>
        </w:rPr>
        <w:t>Meißelwechsel</w:t>
      </w:r>
      <w:proofErr w:type="spellEnd"/>
      <w:r w:rsidRPr="0080337D">
        <w:rPr>
          <w:rFonts w:eastAsiaTheme="minorHAnsi" w:cstheme="minorBidi"/>
          <w:sz w:val="22"/>
          <w:szCs w:val="24"/>
        </w:rPr>
        <w:t xml:space="preserve"> und Wartungen konnten so minimiert und die Produktivität maximiert werden.</w:t>
      </w:r>
    </w:p>
    <w:p w14:paraId="3A2E8E05" w14:textId="77777777" w:rsidR="0080337D" w:rsidRPr="0080337D" w:rsidRDefault="0080337D" w:rsidP="0080337D">
      <w:pPr>
        <w:spacing w:after="220"/>
        <w:jc w:val="both"/>
        <w:rPr>
          <w:rFonts w:eastAsiaTheme="minorHAnsi" w:cstheme="minorBidi"/>
          <w:bCs/>
          <w:sz w:val="22"/>
          <w:szCs w:val="24"/>
        </w:rPr>
      </w:pPr>
      <w:r w:rsidRPr="0080337D">
        <w:rPr>
          <w:rFonts w:eastAsiaTheme="minorHAnsi" w:cstheme="minorBidi"/>
          <w:bCs/>
          <w:sz w:val="22"/>
          <w:szCs w:val="24"/>
        </w:rPr>
        <w:t>Am Ende konnte das Großprojekt um die Start- Landebahn auf dem Flughafen Leipzig/Halle innerhalb des vorgegebenen Zeitplans abgeschlossen werden. Den Grundstein hierfür legte die pünktliche Fertigstellung des Betonausbaus inklusive optimalem Fräsergebnis.</w:t>
      </w:r>
    </w:p>
    <w:p w14:paraId="270B1E80" w14:textId="77777777" w:rsidR="0080337D" w:rsidRPr="0080337D" w:rsidRDefault="0080337D" w:rsidP="0080337D">
      <w:pPr>
        <w:jc w:val="both"/>
        <w:rPr>
          <w:rFonts w:eastAsiaTheme="minorHAnsi" w:cstheme="minorBidi"/>
          <w:bCs/>
          <w:color w:val="000000" w:themeColor="text1"/>
          <w:sz w:val="22"/>
          <w:szCs w:val="24"/>
        </w:rPr>
      </w:pPr>
      <w:r w:rsidRPr="0080337D">
        <w:rPr>
          <w:rFonts w:eastAsiaTheme="minorHAnsi" w:cstheme="minorBidi"/>
          <w:bCs/>
          <w:sz w:val="22"/>
          <w:szCs w:val="24"/>
        </w:rPr>
        <w:t>Bernhard Fischer, Projektleiter und Niederlassungsleiter vom bauausführenden Unternehmen Kutter, zeigte sich über die erfolgreiche Projektabwicklung zufrieden: „Die enorme Härte des Betons bringt, im Vergleich zum Fräsen von Asphalt, etwas niedrigere Fräsgeschwindigkeiten mit sich. Außerdem ist der Verschleiß an den Fräswerkzeugen deutlich höher. Die Mehrkosten durch den erhöhten Materialverschleiß werden durch den schnellen Baufortschritt und die Präzision mehr als kompensiert. Der Ausbau mittels Kaltfräsen war die ideale Methode für dieses Projekt.“</w:t>
      </w:r>
    </w:p>
    <w:p w14:paraId="709DCF51" w14:textId="77777777" w:rsidR="0080337D" w:rsidRPr="0080337D" w:rsidRDefault="0080337D" w:rsidP="0080337D">
      <w:pPr>
        <w:jc w:val="both"/>
        <w:rPr>
          <w:rFonts w:eastAsiaTheme="minorHAnsi" w:cstheme="minorBidi"/>
          <w:b/>
          <w:color w:val="000000" w:themeColor="text1"/>
          <w:sz w:val="22"/>
          <w:szCs w:val="24"/>
        </w:rPr>
      </w:pPr>
    </w:p>
    <w:p w14:paraId="712746D1" w14:textId="77777777" w:rsidR="0080337D" w:rsidRPr="0080337D" w:rsidRDefault="0080337D" w:rsidP="0080337D">
      <w:pPr>
        <w:spacing w:after="220"/>
        <w:jc w:val="both"/>
        <w:rPr>
          <w:rFonts w:eastAsiaTheme="minorHAnsi" w:cstheme="minorBidi"/>
          <w:b/>
          <w:bCs/>
          <w:color w:val="000000" w:themeColor="text1"/>
          <w:sz w:val="22"/>
          <w:szCs w:val="24"/>
        </w:rPr>
      </w:pPr>
      <w:r w:rsidRPr="0080337D">
        <w:rPr>
          <w:rFonts w:eastAsiaTheme="minorHAnsi" w:cstheme="minorBidi"/>
          <w:b/>
          <w:bCs/>
          <w:color w:val="000000" w:themeColor="text1"/>
          <w:sz w:val="22"/>
          <w:szCs w:val="24"/>
        </w:rPr>
        <w:t>Fotos:</w:t>
      </w:r>
    </w:p>
    <w:p w14:paraId="0AD4AB74" w14:textId="77777777" w:rsidR="0080337D" w:rsidRPr="0080337D" w:rsidRDefault="0080337D" w:rsidP="0080337D">
      <w:pPr>
        <w:rPr>
          <w:rFonts w:eastAsiaTheme="minorHAnsi" w:cstheme="minorBidi"/>
          <w:b/>
          <w:noProof/>
          <w:sz w:val="20"/>
          <w:szCs w:val="24"/>
          <w:lang w:eastAsia="de-DE"/>
        </w:rPr>
      </w:pPr>
      <w:r w:rsidRPr="0080337D">
        <w:rPr>
          <w:rFonts w:eastAsiaTheme="minorHAnsi" w:cstheme="minorBidi"/>
          <w:b/>
          <w:noProof/>
          <w:sz w:val="20"/>
          <w:szCs w:val="24"/>
        </w:rPr>
        <w:drawing>
          <wp:anchor distT="0" distB="0" distL="114300" distR="114300" simplePos="0" relativeHeight="251659264" behindDoc="0" locked="0" layoutInCell="1" allowOverlap="1" wp14:anchorId="0A9EEEF4" wp14:editId="0E41AD9B">
            <wp:simplePos x="0" y="0"/>
            <wp:positionH relativeFrom="column">
              <wp:posOffset>-1270</wp:posOffset>
            </wp:positionH>
            <wp:positionV relativeFrom="paragraph">
              <wp:posOffset>150495</wp:posOffset>
            </wp:positionV>
            <wp:extent cx="2404745" cy="1522095"/>
            <wp:effectExtent l="0" t="0" r="0" b="1905"/>
            <wp:wrapSquare wrapText="bothSides"/>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8" cstate="screen">
                      <a:extLst>
                        <a:ext uri="{28A0092B-C50C-407E-A947-70E740481C1C}">
                          <a14:useLocalDpi xmlns:a14="http://schemas.microsoft.com/office/drawing/2010/main"/>
                        </a:ext>
                      </a:extLst>
                    </a:blip>
                    <a:stretch>
                      <a:fillRect/>
                    </a:stretch>
                  </pic:blipFill>
                  <pic:spPr>
                    <a:xfrm>
                      <a:off x="0" y="0"/>
                      <a:ext cx="2404745" cy="1522095"/>
                    </a:xfrm>
                    <a:prstGeom prst="rect">
                      <a:avLst/>
                    </a:prstGeom>
                  </pic:spPr>
                </pic:pic>
              </a:graphicData>
            </a:graphic>
            <wp14:sizeRelV relativeFrom="margin">
              <wp14:pctHeight>0</wp14:pctHeight>
            </wp14:sizeRelV>
          </wp:anchor>
        </w:drawing>
      </w:r>
      <w:r w:rsidRPr="0080337D">
        <w:rPr>
          <w:rFonts w:eastAsiaTheme="minorHAnsi" w:cstheme="minorBidi"/>
          <w:b/>
          <w:noProof/>
          <w:sz w:val="20"/>
          <w:szCs w:val="24"/>
          <w:lang w:eastAsia="de-DE"/>
        </w:rPr>
        <w:br/>
      </w:r>
    </w:p>
    <w:p w14:paraId="1BC2276E" w14:textId="77777777" w:rsidR="0080337D" w:rsidRPr="0080337D" w:rsidRDefault="0080337D" w:rsidP="0080337D">
      <w:pPr>
        <w:rPr>
          <w:rFonts w:eastAsiaTheme="minorHAnsi" w:cstheme="minorBidi"/>
          <w:b/>
          <w:noProof/>
          <w:sz w:val="20"/>
          <w:szCs w:val="24"/>
          <w:lang w:eastAsia="de-DE"/>
        </w:rPr>
      </w:pPr>
    </w:p>
    <w:p w14:paraId="026F79D6" w14:textId="77777777" w:rsidR="0080337D" w:rsidRPr="0080337D" w:rsidRDefault="0080337D" w:rsidP="0080337D">
      <w:pPr>
        <w:rPr>
          <w:rFonts w:eastAsiaTheme="minorHAnsi" w:cstheme="minorBidi"/>
          <w:b/>
          <w:noProof/>
          <w:sz w:val="20"/>
          <w:szCs w:val="24"/>
          <w:lang w:eastAsia="de-DE"/>
        </w:rPr>
      </w:pPr>
    </w:p>
    <w:p w14:paraId="09A1B62D" w14:textId="77777777" w:rsidR="0080337D" w:rsidRPr="0080337D" w:rsidRDefault="0080337D" w:rsidP="0080337D">
      <w:pPr>
        <w:rPr>
          <w:rFonts w:eastAsiaTheme="minorHAnsi" w:cstheme="minorBidi"/>
          <w:b/>
          <w:noProof/>
          <w:sz w:val="20"/>
          <w:szCs w:val="24"/>
          <w:lang w:eastAsia="de-DE"/>
        </w:rPr>
      </w:pPr>
    </w:p>
    <w:p w14:paraId="1BD68F01" w14:textId="77777777" w:rsidR="0080337D" w:rsidRPr="0080337D" w:rsidRDefault="0080337D" w:rsidP="0080337D">
      <w:pPr>
        <w:rPr>
          <w:rFonts w:eastAsiaTheme="minorHAnsi" w:cstheme="minorBidi"/>
          <w:b/>
          <w:noProof/>
          <w:sz w:val="20"/>
          <w:szCs w:val="24"/>
          <w:lang w:eastAsia="de-DE"/>
        </w:rPr>
      </w:pPr>
    </w:p>
    <w:p w14:paraId="1138DBBE" w14:textId="77777777" w:rsidR="0080337D" w:rsidRPr="0080337D" w:rsidRDefault="0080337D" w:rsidP="0080337D">
      <w:pPr>
        <w:rPr>
          <w:rFonts w:eastAsiaTheme="minorHAnsi" w:cstheme="minorBidi"/>
          <w:b/>
          <w:noProof/>
          <w:sz w:val="20"/>
          <w:szCs w:val="24"/>
          <w:lang w:eastAsia="de-DE"/>
        </w:rPr>
      </w:pPr>
    </w:p>
    <w:p w14:paraId="4D52D011" w14:textId="77777777" w:rsidR="0080337D" w:rsidRPr="0080337D" w:rsidRDefault="0080337D" w:rsidP="0080337D">
      <w:pPr>
        <w:rPr>
          <w:rFonts w:eastAsiaTheme="minorHAnsi" w:cstheme="minorBidi"/>
          <w:b/>
          <w:noProof/>
          <w:sz w:val="20"/>
          <w:szCs w:val="24"/>
          <w:lang w:eastAsia="de-DE"/>
        </w:rPr>
      </w:pPr>
    </w:p>
    <w:p w14:paraId="7D04FBAB" w14:textId="77777777" w:rsidR="0080337D" w:rsidRPr="0080337D" w:rsidRDefault="0080337D" w:rsidP="0080337D">
      <w:pPr>
        <w:rPr>
          <w:rFonts w:eastAsiaTheme="minorHAnsi" w:cstheme="minorBidi"/>
          <w:b/>
          <w:noProof/>
          <w:sz w:val="20"/>
          <w:szCs w:val="24"/>
          <w:lang w:eastAsia="de-DE"/>
        </w:rPr>
      </w:pPr>
    </w:p>
    <w:p w14:paraId="4337CF66" w14:textId="77777777" w:rsidR="0080337D" w:rsidRPr="0080337D" w:rsidRDefault="0080337D" w:rsidP="0080337D">
      <w:pPr>
        <w:rPr>
          <w:rFonts w:eastAsiaTheme="minorHAnsi" w:cstheme="minorBidi"/>
          <w:b/>
          <w:sz w:val="20"/>
          <w:szCs w:val="24"/>
        </w:rPr>
      </w:pPr>
      <w:r w:rsidRPr="0080337D">
        <w:rPr>
          <w:rFonts w:eastAsiaTheme="minorHAnsi" w:cstheme="minorBidi"/>
          <w:b/>
          <w:noProof/>
          <w:sz w:val="20"/>
          <w:szCs w:val="24"/>
          <w:lang w:eastAsia="de-DE"/>
        </w:rPr>
        <w:br/>
      </w:r>
    </w:p>
    <w:p w14:paraId="4F1C54B2" w14:textId="77777777" w:rsidR="0080337D" w:rsidRPr="0080337D" w:rsidRDefault="0080337D" w:rsidP="0080337D">
      <w:pPr>
        <w:rPr>
          <w:rFonts w:eastAsiaTheme="minorHAnsi" w:cstheme="minorBidi"/>
          <w:b/>
          <w:sz w:val="20"/>
          <w:szCs w:val="24"/>
        </w:rPr>
      </w:pPr>
      <w:r w:rsidRPr="0080337D">
        <w:rPr>
          <w:rFonts w:eastAsiaTheme="minorHAnsi" w:cstheme="minorBidi"/>
          <w:b/>
          <w:sz w:val="20"/>
          <w:szCs w:val="24"/>
        </w:rPr>
        <w:t>W_photo_Jobsite_Flughafen-Leipzig_00025_HI</w:t>
      </w:r>
    </w:p>
    <w:p w14:paraId="0CEA05F0" w14:textId="77777777" w:rsidR="0080337D" w:rsidRPr="0080337D" w:rsidRDefault="0080337D" w:rsidP="0080337D">
      <w:pPr>
        <w:spacing w:after="220"/>
        <w:rPr>
          <w:rFonts w:eastAsiaTheme="minorHAnsi" w:cstheme="minorBidi"/>
          <w:color w:val="FF0000"/>
          <w:sz w:val="20"/>
          <w:szCs w:val="20"/>
        </w:rPr>
      </w:pPr>
      <w:r w:rsidRPr="0080337D">
        <w:rPr>
          <w:rFonts w:eastAsiaTheme="minorHAnsi" w:cstheme="minorBidi"/>
          <w:color w:val="000000" w:themeColor="text1"/>
          <w:sz w:val="20"/>
          <w:szCs w:val="20"/>
        </w:rPr>
        <w:t>Auf dem Flughafen Leipzig/ Halle wurden mit insgesamt 15 Wirtgen Kaltfräsen 350.000 t harter Beton ausgebaut</w:t>
      </w:r>
      <w:r w:rsidRPr="0080337D">
        <w:rPr>
          <w:rFonts w:eastAsiaTheme="minorHAnsi" w:cstheme="minorBidi"/>
          <w:sz w:val="20"/>
          <w:szCs w:val="20"/>
        </w:rPr>
        <w:t>.</w:t>
      </w:r>
    </w:p>
    <w:p w14:paraId="08F2706D" w14:textId="77777777" w:rsidR="0080337D" w:rsidRPr="0080337D" w:rsidRDefault="0080337D" w:rsidP="0080337D">
      <w:pPr>
        <w:snapToGrid w:val="0"/>
        <w:contextualSpacing/>
        <w:rPr>
          <w:rFonts w:eastAsiaTheme="minorHAnsi" w:cstheme="minorBidi"/>
          <w:bCs/>
          <w:iCs/>
          <w:sz w:val="22"/>
          <w:szCs w:val="22"/>
        </w:rPr>
      </w:pPr>
      <w:r w:rsidRPr="0080337D">
        <w:rPr>
          <w:rFonts w:eastAsiaTheme="minorHAnsi" w:cstheme="minorBidi"/>
          <w:bCs/>
          <w:iCs/>
          <w:noProof/>
          <w:sz w:val="22"/>
          <w:szCs w:val="22"/>
        </w:rPr>
        <w:lastRenderedPageBreak/>
        <w:drawing>
          <wp:anchor distT="0" distB="0" distL="114300" distR="114300" simplePos="0" relativeHeight="251661312" behindDoc="0" locked="0" layoutInCell="1" allowOverlap="1" wp14:anchorId="08ADD82C" wp14:editId="104AC0B1">
            <wp:simplePos x="0" y="0"/>
            <wp:positionH relativeFrom="column">
              <wp:posOffset>-1270</wp:posOffset>
            </wp:positionH>
            <wp:positionV relativeFrom="paragraph">
              <wp:posOffset>22860</wp:posOffset>
            </wp:positionV>
            <wp:extent cx="2404110" cy="1602740"/>
            <wp:effectExtent l="0" t="0" r="0"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9" cstate="screen">
                      <a:extLst>
                        <a:ext uri="{28A0092B-C50C-407E-A947-70E740481C1C}">
                          <a14:useLocalDpi xmlns:a14="http://schemas.microsoft.com/office/drawing/2010/main"/>
                        </a:ext>
                      </a:extLst>
                    </a:blip>
                    <a:stretch>
                      <a:fillRect/>
                    </a:stretch>
                  </pic:blipFill>
                  <pic:spPr>
                    <a:xfrm>
                      <a:off x="0" y="0"/>
                      <a:ext cx="2404110" cy="1602740"/>
                    </a:xfrm>
                    <a:prstGeom prst="rect">
                      <a:avLst/>
                    </a:prstGeom>
                  </pic:spPr>
                </pic:pic>
              </a:graphicData>
            </a:graphic>
            <wp14:sizeRelH relativeFrom="margin">
              <wp14:pctWidth>0</wp14:pctWidth>
            </wp14:sizeRelH>
            <wp14:sizeRelV relativeFrom="margin">
              <wp14:pctHeight>0</wp14:pctHeight>
            </wp14:sizeRelV>
          </wp:anchor>
        </w:drawing>
      </w:r>
    </w:p>
    <w:p w14:paraId="57CFCDD4" w14:textId="77777777" w:rsidR="0080337D" w:rsidRPr="0080337D" w:rsidRDefault="0080337D" w:rsidP="0080337D">
      <w:pPr>
        <w:snapToGrid w:val="0"/>
        <w:contextualSpacing/>
        <w:rPr>
          <w:rFonts w:eastAsiaTheme="minorHAnsi" w:cstheme="minorBidi"/>
          <w:bCs/>
          <w:iCs/>
          <w:sz w:val="22"/>
          <w:szCs w:val="22"/>
        </w:rPr>
      </w:pPr>
    </w:p>
    <w:p w14:paraId="5A181BC0" w14:textId="77777777" w:rsidR="0080337D" w:rsidRPr="0080337D" w:rsidRDefault="0080337D" w:rsidP="0080337D">
      <w:pPr>
        <w:snapToGrid w:val="0"/>
        <w:contextualSpacing/>
        <w:rPr>
          <w:rFonts w:eastAsiaTheme="minorHAnsi" w:cstheme="minorBidi"/>
          <w:bCs/>
          <w:iCs/>
          <w:sz w:val="22"/>
          <w:szCs w:val="22"/>
        </w:rPr>
      </w:pPr>
    </w:p>
    <w:p w14:paraId="69ED7781" w14:textId="77777777" w:rsidR="0080337D" w:rsidRPr="0080337D" w:rsidRDefault="0080337D" w:rsidP="0080337D">
      <w:pPr>
        <w:snapToGrid w:val="0"/>
        <w:contextualSpacing/>
        <w:rPr>
          <w:rFonts w:eastAsiaTheme="minorHAnsi" w:cstheme="minorBidi"/>
          <w:bCs/>
          <w:iCs/>
          <w:sz w:val="22"/>
          <w:szCs w:val="22"/>
        </w:rPr>
      </w:pPr>
    </w:p>
    <w:p w14:paraId="560E7923" w14:textId="77777777" w:rsidR="0080337D" w:rsidRPr="0080337D" w:rsidRDefault="0080337D" w:rsidP="0080337D">
      <w:pPr>
        <w:spacing w:before="220" w:after="440"/>
        <w:rPr>
          <w:rFonts w:eastAsiaTheme="minorHAnsi" w:cstheme="minorBidi"/>
          <w:iCs/>
          <w:color w:val="000000"/>
          <w:sz w:val="20"/>
          <w:szCs w:val="20"/>
          <w:lang w:eastAsia="de-DE"/>
        </w:rPr>
      </w:pPr>
    </w:p>
    <w:p w14:paraId="044A156D" w14:textId="77777777" w:rsidR="0080337D" w:rsidRPr="0080337D" w:rsidRDefault="0080337D" w:rsidP="0080337D">
      <w:pPr>
        <w:spacing w:before="220" w:after="440"/>
        <w:rPr>
          <w:rFonts w:eastAsiaTheme="minorHAnsi" w:cstheme="minorBidi"/>
          <w:iCs/>
          <w:color w:val="000000"/>
          <w:sz w:val="20"/>
          <w:szCs w:val="20"/>
          <w:lang w:eastAsia="de-DE"/>
        </w:rPr>
      </w:pPr>
    </w:p>
    <w:p w14:paraId="2924A4AE" w14:textId="77777777" w:rsidR="0080337D" w:rsidRPr="0080337D" w:rsidRDefault="0080337D" w:rsidP="0080337D">
      <w:pPr>
        <w:rPr>
          <w:rFonts w:eastAsiaTheme="minorHAnsi" w:cstheme="minorBidi"/>
          <w:b/>
          <w:sz w:val="20"/>
          <w:szCs w:val="24"/>
        </w:rPr>
      </w:pPr>
      <w:r w:rsidRPr="0080337D">
        <w:rPr>
          <w:rFonts w:eastAsiaTheme="minorHAnsi" w:cstheme="minorBidi"/>
          <w:b/>
          <w:sz w:val="20"/>
          <w:szCs w:val="24"/>
        </w:rPr>
        <w:t>W_photo_Jobsite_Flughafen-Leipzig_00007_HI</w:t>
      </w:r>
    </w:p>
    <w:p w14:paraId="7DCE75E2" w14:textId="77777777" w:rsidR="0080337D" w:rsidRPr="0080337D" w:rsidRDefault="0080337D" w:rsidP="0080337D">
      <w:pPr>
        <w:spacing w:after="220"/>
        <w:rPr>
          <w:rFonts w:eastAsiaTheme="minorHAnsi" w:cstheme="minorBidi"/>
          <w:color w:val="000000" w:themeColor="text1"/>
          <w:sz w:val="20"/>
          <w:szCs w:val="20"/>
        </w:rPr>
      </w:pPr>
      <w:r w:rsidRPr="0080337D">
        <w:rPr>
          <w:rFonts w:eastAsiaTheme="minorHAnsi" w:cstheme="minorBidi"/>
          <w:color w:val="000000" w:themeColor="text1"/>
          <w:sz w:val="20"/>
          <w:szCs w:val="20"/>
        </w:rPr>
        <w:t xml:space="preserve">Jede Wirtgen Kaltfräse W 250 </w:t>
      </w:r>
      <w:proofErr w:type="spellStart"/>
      <w:r w:rsidRPr="0080337D">
        <w:rPr>
          <w:rFonts w:eastAsiaTheme="minorHAnsi" w:cstheme="minorBidi"/>
          <w:color w:val="000000" w:themeColor="text1"/>
          <w:sz w:val="20"/>
          <w:szCs w:val="20"/>
        </w:rPr>
        <w:t>Fi</w:t>
      </w:r>
      <w:proofErr w:type="spellEnd"/>
      <w:r w:rsidRPr="0080337D">
        <w:rPr>
          <w:rFonts w:eastAsiaTheme="minorHAnsi" w:cstheme="minorBidi"/>
          <w:color w:val="000000" w:themeColor="text1"/>
          <w:sz w:val="20"/>
          <w:szCs w:val="20"/>
        </w:rPr>
        <w:t xml:space="preserve"> fräste im Schnitt 1.100 t Beton am Tag </w:t>
      </w:r>
    </w:p>
    <w:p w14:paraId="748D54A9" w14:textId="77777777" w:rsidR="0080337D" w:rsidRPr="0080337D" w:rsidRDefault="0080337D" w:rsidP="0080337D">
      <w:pPr>
        <w:spacing w:before="220" w:after="440"/>
        <w:rPr>
          <w:rFonts w:eastAsiaTheme="minorHAnsi" w:cstheme="minorBidi"/>
          <w:i/>
          <w:color w:val="000000"/>
          <w:sz w:val="20"/>
          <w:szCs w:val="20"/>
          <w:lang w:eastAsia="de-DE"/>
        </w:rPr>
      </w:pPr>
      <w:r w:rsidRPr="0080337D">
        <w:rPr>
          <w:rFonts w:eastAsiaTheme="minorHAnsi" w:cstheme="minorBidi"/>
          <w:i/>
          <w:noProof/>
          <w:color w:val="000000"/>
          <w:sz w:val="20"/>
          <w:szCs w:val="20"/>
        </w:rPr>
        <w:drawing>
          <wp:anchor distT="0" distB="0" distL="114300" distR="114300" simplePos="0" relativeHeight="251660288" behindDoc="0" locked="0" layoutInCell="1" allowOverlap="1" wp14:anchorId="1ECEFC54" wp14:editId="05B2D492">
            <wp:simplePos x="0" y="0"/>
            <wp:positionH relativeFrom="column">
              <wp:posOffset>-3810</wp:posOffset>
            </wp:positionH>
            <wp:positionV relativeFrom="paragraph">
              <wp:posOffset>144780</wp:posOffset>
            </wp:positionV>
            <wp:extent cx="2404745" cy="1602740"/>
            <wp:effectExtent l="0" t="0" r="0" b="0"/>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0" cstate="screen">
                      <a:extLst>
                        <a:ext uri="{28A0092B-C50C-407E-A947-70E740481C1C}">
                          <a14:useLocalDpi xmlns:a14="http://schemas.microsoft.com/office/drawing/2010/main"/>
                        </a:ext>
                      </a:extLst>
                    </a:blip>
                    <a:stretch>
                      <a:fillRect/>
                    </a:stretch>
                  </pic:blipFill>
                  <pic:spPr>
                    <a:xfrm>
                      <a:off x="0" y="0"/>
                      <a:ext cx="2404745" cy="1602740"/>
                    </a:xfrm>
                    <a:prstGeom prst="rect">
                      <a:avLst/>
                    </a:prstGeom>
                  </pic:spPr>
                </pic:pic>
              </a:graphicData>
            </a:graphic>
            <wp14:sizeRelH relativeFrom="margin">
              <wp14:pctWidth>0</wp14:pctWidth>
            </wp14:sizeRelH>
            <wp14:sizeRelV relativeFrom="margin">
              <wp14:pctHeight>0</wp14:pctHeight>
            </wp14:sizeRelV>
          </wp:anchor>
        </w:drawing>
      </w:r>
    </w:p>
    <w:p w14:paraId="6CF5D772" w14:textId="77777777" w:rsidR="0080337D" w:rsidRPr="0080337D" w:rsidRDefault="0080337D" w:rsidP="0080337D">
      <w:pPr>
        <w:spacing w:before="220" w:after="440"/>
        <w:rPr>
          <w:rFonts w:eastAsiaTheme="minorHAnsi" w:cstheme="minorBidi"/>
          <w:i/>
          <w:color w:val="000000"/>
          <w:sz w:val="20"/>
          <w:szCs w:val="20"/>
          <w:lang w:eastAsia="de-DE"/>
        </w:rPr>
      </w:pPr>
    </w:p>
    <w:p w14:paraId="2E571A97" w14:textId="77777777" w:rsidR="0080337D" w:rsidRPr="0080337D" w:rsidRDefault="0080337D" w:rsidP="0080337D">
      <w:pPr>
        <w:spacing w:before="220" w:after="440"/>
        <w:rPr>
          <w:rFonts w:eastAsiaTheme="minorHAnsi" w:cstheme="minorBidi"/>
          <w:i/>
          <w:color w:val="000000"/>
          <w:sz w:val="20"/>
          <w:szCs w:val="20"/>
          <w:lang w:eastAsia="de-DE"/>
        </w:rPr>
      </w:pPr>
    </w:p>
    <w:p w14:paraId="5EA3D52A" w14:textId="77777777" w:rsidR="0080337D" w:rsidRPr="0080337D" w:rsidRDefault="0080337D" w:rsidP="0080337D">
      <w:pPr>
        <w:spacing w:after="220"/>
        <w:jc w:val="both"/>
        <w:rPr>
          <w:rFonts w:eastAsiaTheme="minorHAnsi" w:cstheme="minorBidi"/>
          <w:sz w:val="22"/>
          <w:szCs w:val="24"/>
          <w:lang w:eastAsia="de-DE"/>
        </w:rPr>
      </w:pPr>
    </w:p>
    <w:p w14:paraId="4E35A2F2" w14:textId="77777777" w:rsidR="0080337D" w:rsidRPr="0080337D" w:rsidRDefault="0080337D" w:rsidP="0080337D">
      <w:pPr>
        <w:rPr>
          <w:rFonts w:eastAsiaTheme="minorHAnsi" w:cstheme="minorBidi"/>
          <w:b/>
          <w:sz w:val="20"/>
          <w:szCs w:val="24"/>
        </w:rPr>
      </w:pPr>
    </w:p>
    <w:p w14:paraId="7AB8ECF6" w14:textId="77777777" w:rsidR="0080337D" w:rsidRPr="0080337D" w:rsidRDefault="0080337D" w:rsidP="0080337D">
      <w:pPr>
        <w:rPr>
          <w:rFonts w:eastAsiaTheme="minorHAnsi" w:cstheme="minorBidi"/>
          <w:b/>
          <w:sz w:val="20"/>
          <w:szCs w:val="24"/>
        </w:rPr>
      </w:pPr>
      <w:r w:rsidRPr="0080337D">
        <w:rPr>
          <w:rFonts w:eastAsiaTheme="minorHAnsi" w:cstheme="minorBidi"/>
          <w:b/>
          <w:sz w:val="20"/>
          <w:szCs w:val="24"/>
        </w:rPr>
        <w:t>W_photo_Jobsite_Flughafen-Leipzig_00021_HI</w:t>
      </w:r>
    </w:p>
    <w:p w14:paraId="23678B69" w14:textId="77777777" w:rsidR="0080337D" w:rsidRPr="0080337D" w:rsidRDefault="0080337D" w:rsidP="0080337D">
      <w:pPr>
        <w:spacing w:after="220"/>
        <w:rPr>
          <w:rFonts w:eastAsiaTheme="minorHAnsi" w:cstheme="minorBidi"/>
          <w:color w:val="000000"/>
          <w:sz w:val="20"/>
          <w:szCs w:val="20"/>
        </w:rPr>
      </w:pPr>
      <w:r w:rsidRPr="0080337D">
        <w:rPr>
          <w:rFonts w:eastAsiaTheme="minorHAnsi" w:cstheme="minorBidi"/>
          <w:color w:val="000000"/>
          <w:sz w:val="20"/>
          <w:szCs w:val="20"/>
        </w:rPr>
        <w:t xml:space="preserve">Speziell für das harte Betonfräsen wurden die Wirtgen W 250 </w:t>
      </w:r>
      <w:proofErr w:type="spellStart"/>
      <w:r w:rsidRPr="0080337D">
        <w:rPr>
          <w:rFonts w:eastAsiaTheme="minorHAnsi" w:cstheme="minorBidi"/>
          <w:color w:val="000000"/>
          <w:sz w:val="20"/>
          <w:szCs w:val="20"/>
        </w:rPr>
        <w:t>Fi</w:t>
      </w:r>
      <w:proofErr w:type="spellEnd"/>
      <w:r w:rsidRPr="0080337D">
        <w:rPr>
          <w:rFonts w:eastAsiaTheme="minorHAnsi" w:cstheme="minorBidi"/>
          <w:color w:val="000000"/>
          <w:sz w:val="20"/>
          <w:szCs w:val="20"/>
        </w:rPr>
        <w:t xml:space="preserve"> mit Sonderfräswalzen und Zusatzgewichten ausgestattet.</w:t>
      </w:r>
    </w:p>
    <w:p w14:paraId="565C004D" w14:textId="77777777" w:rsidR="0080337D" w:rsidRPr="0080337D" w:rsidRDefault="0080337D" w:rsidP="0080337D">
      <w:pPr>
        <w:spacing w:before="220" w:after="440"/>
        <w:rPr>
          <w:rFonts w:eastAsiaTheme="minorHAnsi" w:cstheme="minorBidi"/>
          <w:i/>
          <w:color w:val="000000"/>
          <w:sz w:val="20"/>
          <w:szCs w:val="20"/>
          <w:lang w:eastAsia="de-DE"/>
        </w:rPr>
      </w:pPr>
      <w:r w:rsidRPr="0080337D">
        <w:rPr>
          <w:rFonts w:eastAsiaTheme="minorHAnsi" w:cstheme="minorBidi"/>
          <w:i/>
          <w:noProof/>
          <w:color w:val="000000"/>
          <w:sz w:val="20"/>
          <w:szCs w:val="20"/>
        </w:rPr>
        <w:drawing>
          <wp:anchor distT="0" distB="0" distL="114300" distR="114300" simplePos="0" relativeHeight="251662336" behindDoc="0" locked="0" layoutInCell="1" allowOverlap="1" wp14:anchorId="3891A567" wp14:editId="46833B61">
            <wp:simplePos x="0" y="0"/>
            <wp:positionH relativeFrom="column">
              <wp:posOffset>-1270</wp:posOffset>
            </wp:positionH>
            <wp:positionV relativeFrom="paragraph">
              <wp:posOffset>147320</wp:posOffset>
            </wp:positionV>
            <wp:extent cx="2404110" cy="160274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404110" cy="1602740"/>
                    </a:xfrm>
                    <a:prstGeom prst="rect">
                      <a:avLst/>
                    </a:prstGeom>
                  </pic:spPr>
                </pic:pic>
              </a:graphicData>
            </a:graphic>
            <wp14:sizeRelH relativeFrom="margin">
              <wp14:pctWidth>0</wp14:pctWidth>
            </wp14:sizeRelH>
            <wp14:sizeRelV relativeFrom="margin">
              <wp14:pctHeight>0</wp14:pctHeight>
            </wp14:sizeRelV>
          </wp:anchor>
        </w:drawing>
      </w:r>
    </w:p>
    <w:p w14:paraId="22847CEA" w14:textId="77777777" w:rsidR="0080337D" w:rsidRPr="0080337D" w:rsidRDefault="0080337D" w:rsidP="0080337D">
      <w:pPr>
        <w:spacing w:before="220" w:after="440"/>
        <w:rPr>
          <w:rFonts w:eastAsiaTheme="minorHAnsi" w:cstheme="minorBidi"/>
          <w:i/>
          <w:color w:val="000000"/>
          <w:sz w:val="20"/>
          <w:szCs w:val="20"/>
          <w:lang w:eastAsia="de-DE"/>
        </w:rPr>
      </w:pPr>
    </w:p>
    <w:p w14:paraId="4FB8E8E9" w14:textId="77777777" w:rsidR="0080337D" w:rsidRPr="0080337D" w:rsidRDefault="0080337D" w:rsidP="0080337D">
      <w:pPr>
        <w:spacing w:before="220" w:after="440"/>
        <w:rPr>
          <w:rFonts w:eastAsiaTheme="minorHAnsi" w:cstheme="minorBidi"/>
          <w:i/>
          <w:color w:val="000000"/>
          <w:sz w:val="20"/>
          <w:szCs w:val="20"/>
          <w:lang w:eastAsia="de-DE"/>
        </w:rPr>
      </w:pPr>
    </w:p>
    <w:p w14:paraId="03CC0C90" w14:textId="77777777" w:rsidR="0080337D" w:rsidRPr="0080337D" w:rsidRDefault="0080337D" w:rsidP="0080337D">
      <w:pPr>
        <w:spacing w:after="220"/>
        <w:jc w:val="both"/>
        <w:rPr>
          <w:rFonts w:eastAsiaTheme="minorHAnsi" w:cstheme="minorBidi"/>
          <w:sz w:val="22"/>
          <w:szCs w:val="24"/>
          <w:lang w:eastAsia="de-DE"/>
        </w:rPr>
      </w:pPr>
    </w:p>
    <w:p w14:paraId="460AA297" w14:textId="77777777" w:rsidR="0080337D" w:rsidRPr="0080337D" w:rsidRDefault="0080337D" w:rsidP="0080337D">
      <w:pPr>
        <w:rPr>
          <w:rFonts w:eastAsiaTheme="minorHAnsi" w:cstheme="minorBidi"/>
          <w:b/>
          <w:sz w:val="20"/>
          <w:szCs w:val="24"/>
        </w:rPr>
      </w:pPr>
    </w:p>
    <w:p w14:paraId="210C5020" w14:textId="77777777" w:rsidR="0080337D" w:rsidRPr="0080337D" w:rsidRDefault="0080337D" w:rsidP="0080337D">
      <w:pPr>
        <w:rPr>
          <w:rFonts w:eastAsiaTheme="minorHAnsi" w:cstheme="minorBidi"/>
          <w:b/>
          <w:sz w:val="20"/>
          <w:szCs w:val="24"/>
        </w:rPr>
      </w:pPr>
      <w:r w:rsidRPr="0080337D">
        <w:rPr>
          <w:rFonts w:eastAsiaTheme="minorHAnsi" w:cstheme="minorBidi"/>
          <w:b/>
          <w:sz w:val="20"/>
          <w:szCs w:val="24"/>
        </w:rPr>
        <w:t>W_photo_Jobsite_Flughafen-Leipzig_00002_HI</w:t>
      </w:r>
    </w:p>
    <w:p w14:paraId="706AAA39" w14:textId="77777777" w:rsidR="0080337D" w:rsidRPr="0080337D" w:rsidRDefault="0080337D" w:rsidP="0080337D">
      <w:pPr>
        <w:spacing w:after="220"/>
        <w:rPr>
          <w:rFonts w:eastAsiaTheme="minorHAnsi" w:cstheme="minorBidi"/>
          <w:color w:val="000000"/>
          <w:sz w:val="20"/>
          <w:szCs w:val="20"/>
        </w:rPr>
      </w:pPr>
      <w:r w:rsidRPr="0080337D">
        <w:rPr>
          <w:rFonts w:eastAsiaTheme="minorHAnsi" w:cstheme="minorBidi"/>
          <w:color w:val="000000"/>
          <w:sz w:val="20"/>
          <w:szCs w:val="20"/>
        </w:rPr>
        <w:t>Nachhaltig und wirtschaftlich – Betonfräsen mit Wirtgen Kaltfräsen.</w:t>
      </w:r>
    </w:p>
    <w:p w14:paraId="47113B4D" w14:textId="77777777" w:rsidR="0080337D" w:rsidRPr="0080337D" w:rsidRDefault="0080337D" w:rsidP="0080337D">
      <w:pPr>
        <w:spacing w:before="220" w:after="440"/>
        <w:rPr>
          <w:rFonts w:eastAsiaTheme="minorHAnsi" w:cstheme="minorBidi"/>
          <w:i/>
          <w:color w:val="000000"/>
          <w:sz w:val="20"/>
          <w:szCs w:val="20"/>
        </w:rPr>
      </w:pPr>
    </w:p>
    <w:p w14:paraId="7B1CD6B4" w14:textId="77777777" w:rsidR="0080337D" w:rsidRPr="0080337D" w:rsidRDefault="0080337D" w:rsidP="0080337D">
      <w:pPr>
        <w:spacing w:before="220" w:after="440"/>
        <w:rPr>
          <w:rFonts w:eastAsiaTheme="minorHAnsi" w:cstheme="minorBidi"/>
          <w:i/>
          <w:color w:val="000000"/>
          <w:sz w:val="20"/>
          <w:szCs w:val="20"/>
        </w:rPr>
      </w:pPr>
      <w:r w:rsidRPr="0080337D">
        <w:rPr>
          <w:rFonts w:eastAsiaTheme="minorHAnsi" w:cstheme="minorBidi"/>
          <w:i/>
          <w:color w:val="000000"/>
          <w:sz w:val="20"/>
          <w:szCs w:val="20"/>
          <w:lang w:eastAsia="de-DE"/>
        </w:rPr>
        <w:t xml:space="preserve">Hinweis: </w:t>
      </w:r>
      <w:r w:rsidRPr="0080337D">
        <w:rPr>
          <w:rFonts w:eastAsiaTheme="minorHAnsi" w:cstheme="minorBidi"/>
          <w:i/>
          <w:color w:val="000000"/>
          <w:sz w:val="20"/>
          <w:szCs w:val="20"/>
        </w:rPr>
        <w:t>Diese Fotos dienen lediglich der Voransicht. Für den Abdruck in den Publikationen nutzen Sie bitte die Fotos in 300 dpi-Auflösung, die auf den Webseiten der Wirtgen Group als Download zur Verfügung stehen.</w:t>
      </w:r>
    </w:p>
    <w:p w14:paraId="1C65C083" w14:textId="77777777" w:rsidR="0080337D" w:rsidRPr="0080337D" w:rsidRDefault="0080337D" w:rsidP="0080337D">
      <w:pPr>
        <w:rPr>
          <w:rFonts w:eastAsiaTheme="minorHAnsi" w:cstheme="minorBidi"/>
          <w:b/>
          <w:iCs/>
          <w:sz w:val="22"/>
          <w:szCs w:val="24"/>
        </w:rPr>
      </w:pPr>
      <w:r w:rsidRPr="0080337D">
        <w:rPr>
          <w:rFonts w:ascii="Times New Roman" w:eastAsia="Times New Roman" w:hAnsi="Times New Roman"/>
          <w:iCs/>
          <w:sz w:val="24"/>
          <w:szCs w:val="24"/>
          <w:lang w:eastAsia="de-DE"/>
        </w:rPr>
        <w:br w:type="page"/>
      </w:r>
    </w:p>
    <w:p w14:paraId="069724A8" w14:textId="77777777" w:rsidR="0080337D" w:rsidRPr="0080337D" w:rsidRDefault="0080337D" w:rsidP="0080337D">
      <w:pPr>
        <w:snapToGrid w:val="0"/>
        <w:contextualSpacing/>
        <w:rPr>
          <w:rFonts w:eastAsiaTheme="minorHAnsi" w:cstheme="minorBidi"/>
          <w:b/>
          <w:iCs/>
          <w:sz w:val="22"/>
          <w:szCs w:val="24"/>
        </w:rPr>
      </w:pPr>
      <w:r w:rsidRPr="0080337D">
        <w:rPr>
          <w:rFonts w:eastAsiaTheme="minorHAnsi" w:cstheme="minorBidi"/>
          <w:b/>
          <w:iCs/>
          <w:sz w:val="22"/>
          <w:szCs w:val="24"/>
        </w:rPr>
        <w:lastRenderedPageBreak/>
        <w:t>Weitere Informationen erhalten Sie bei:</w:t>
      </w:r>
    </w:p>
    <w:p w14:paraId="6F65E3F2" w14:textId="77777777" w:rsidR="0080337D" w:rsidRPr="0080337D" w:rsidRDefault="0080337D" w:rsidP="0080337D">
      <w:pPr>
        <w:snapToGrid w:val="0"/>
        <w:contextualSpacing/>
        <w:rPr>
          <w:rFonts w:eastAsiaTheme="minorHAnsi" w:cstheme="minorBidi"/>
          <w:b/>
          <w:sz w:val="22"/>
          <w:szCs w:val="24"/>
        </w:rPr>
      </w:pPr>
    </w:p>
    <w:p w14:paraId="32E6AD7B" w14:textId="77777777" w:rsidR="0080337D" w:rsidRPr="0080337D" w:rsidRDefault="0080337D" w:rsidP="0080337D">
      <w:pPr>
        <w:snapToGrid w:val="0"/>
        <w:contextualSpacing/>
        <w:rPr>
          <w:rFonts w:eastAsiaTheme="minorHAnsi" w:cstheme="minorBidi"/>
          <w:bCs/>
          <w:sz w:val="22"/>
          <w:szCs w:val="22"/>
        </w:rPr>
      </w:pPr>
      <w:r w:rsidRPr="0080337D">
        <w:rPr>
          <w:rFonts w:eastAsiaTheme="minorHAnsi" w:cstheme="minorBidi"/>
          <w:bCs/>
          <w:sz w:val="22"/>
          <w:szCs w:val="24"/>
        </w:rPr>
        <w:t>WIRTGEN GROUP</w:t>
      </w:r>
    </w:p>
    <w:p w14:paraId="569A172E" w14:textId="77777777" w:rsidR="0080337D" w:rsidRPr="0080337D" w:rsidRDefault="0080337D" w:rsidP="0080337D">
      <w:pPr>
        <w:snapToGrid w:val="0"/>
        <w:contextualSpacing/>
        <w:rPr>
          <w:rFonts w:eastAsiaTheme="minorHAnsi" w:cstheme="minorBidi"/>
          <w:bCs/>
          <w:iCs/>
          <w:sz w:val="22"/>
          <w:szCs w:val="22"/>
        </w:rPr>
      </w:pPr>
      <w:r w:rsidRPr="0080337D">
        <w:rPr>
          <w:rFonts w:eastAsiaTheme="minorHAnsi" w:cstheme="minorBidi"/>
          <w:bCs/>
          <w:iCs/>
          <w:sz w:val="22"/>
          <w:szCs w:val="22"/>
        </w:rPr>
        <w:t>Public Relations</w:t>
      </w:r>
    </w:p>
    <w:p w14:paraId="70783532" w14:textId="77777777" w:rsidR="0080337D" w:rsidRPr="0080337D" w:rsidRDefault="0080337D" w:rsidP="0080337D">
      <w:pPr>
        <w:snapToGrid w:val="0"/>
        <w:contextualSpacing/>
        <w:rPr>
          <w:rFonts w:eastAsiaTheme="minorHAnsi" w:cstheme="minorBidi"/>
          <w:bCs/>
          <w:iCs/>
          <w:sz w:val="22"/>
          <w:szCs w:val="22"/>
        </w:rPr>
      </w:pPr>
      <w:r w:rsidRPr="0080337D">
        <w:rPr>
          <w:rFonts w:eastAsiaTheme="minorHAnsi" w:cstheme="minorBidi"/>
          <w:bCs/>
          <w:iCs/>
          <w:sz w:val="22"/>
          <w:szCs w:val="22"/>
        </w:rPr>
        <w:t>Reinhard-Wirtgen-Straße 2</w:t>
      </w:r>
    </w:p>
    <w:p w14:paraId="4E9DB82C" w14:textId="77777777" w:rsidR="0080337D" w:rsidRPr="0080337D" w:rsidRDefault="0080337D" w:rsidP="0080337D">
      <w:pPr>
        <w:snapToGrid w:val="0"/>
        <w:contextualSpacing/>
        <w:rPr>
          <w:rFonts w:eastAsiaTheme="minorHAnsi" w:cstheme="minorBidi"/>
          <w:bCs/>
          <w:iCs/>
          <w:sz w:val="22"/>
          <w:szCs w:val="22"/>
        </w:rPr>
      </w:pPr>
      <w:r w:rsidRPr="0080337D">
        <w:rPr>
          <w:rFonts w:eastAsiaTheme="minorHAnsi" w:cstheme="minorBidi"/>
          <w:bCs/>
          <w:iCs/>
          <w:sz w:val="22"/>
          <w:szCs w:val="22"/>
        </w:rPr>
        <w:t>53578 Windhagen</w:t>
      </w:r>
    </w:p>
    <w:p w14:paraId="13AF5750" w14:textId="77777777" w:rsidR="0080337D" w:rsidRPr="0080337D" w:rsidRDefault="0080337D" w:rsidP="0080337D">
      <w:pPr>
        <w:snapToGrid w:val="0"/>
        <w:contextualSpacing/>
        <w:rPr>
          <w:rFonts w:eastAsiaTheme="minorHAnsi" w:cstheme="minorBidi"/>
          <w:bCs/>
          <w:iCs/>
          <w:sz w:val="22"/>
          <w:szCs w:val="22"/>
        </w:rPr>
      </w:pPr>
      <w:r w:rsidRPr="0080337D">
        <w:rPr>
          <w:rFonts w:eastAsiaTheme="minorHAnsi" w:cstheme="minorBidi"/>
          <w:bCs/>
          <w:iCs/>
          <w:sz w:val="22"/>
          <w:szCs w:val="22"/>
        </w:rPr>
        <w:t>Deutschland</w:t>
      </w:r>
    </w:p>
    <w:p w14:paraId="48B55E0C" w14:textId="77777777" w:rsidR="0080337D" w:rsidRPr="0080337D" w:rsidRDefault="0080337D" w:rsidP="0080337D">
      <w:pPr>
        <w:snapToGrid w:val="0"/>
        <w:contextualSpacing/>
        <w:rPr>
          <w:rFonts w:eastAsiaTheme="minorHAnsi" w:cstheme="minorBidi"/>
          <w:bCs/>
          <w:iCs/>
          <w:sz w:val="22"/>
          <w:szCs w:val="22"/>
        </w:rPr>
      </w:pPr>
    </w:p>
    <w:p w14:paraId="70E5BEDC" w14:textId="77777777" w:rsidR="0080337D" w:rsidRPr="0080337D" w:rsidRDefault="0080337D" w:rsidP="0080337D">
      <w:pPr>
        <w:snapToGrid w:val="0"/>
        <w:contextualSpacing/>
        <w:rPr>
          <w:rFonts w:ascii="Times New Roman" w:eastAsiaTheme="minorHAnsi" w:hAnsi="Times New Roman"/>
          <w:bCs/>
          <w:iCs/>
          <w:color w:val="FF0000"/>
          <w:sz w:val="22"/>
          <w:szCs w:val="22"/>
        </w:rPr>
      </w:pPr>
      <w:r w:rsidRPr="0080337D">
        <w:rPr>
          <w:rFonts w:eastAsiaTheme="minorHAnsi" w:cstheme="minorBidi"/>
          <w:bCs/>
          <w:iCs/>
          <w:sz w:val="22"/>
          <w:szCs w:val="22"/>
        </w:rPr>
        <w:t xml:space="preserve">Telefon: +49 (0) 2645 131 – 1966 </w:t>
      </w:r>
    </w:p>
    <w:p w14:paraId="38D7E938" w14:textId="77777777" w:rsidR="0080337D" w:rsidRPr="0080337D" w:rsidRDefault="0080337D" w:rsidP="0080337D">
      <w:pPr>
        <w:snapToGrid w:val="0"/>
        <w:contextualSpacing/>
        <w:rPr>
          <w:rFonts w:eastAsiaTheme="minorHAnsi" w:cstheme="minorBidi"/>
          <w:bCs/>
          <w:iCs/>
          <w:sz w:val="22"/>
          <w:szCs w:val="22"/>
        </w:rPr>
      </w:pPr>
      <w:r w:rsidRPr="0080337D">
        <w:rPr>
          <w:rFonts w:eastAsiaTheme="minorHAnsi" w:cstheme="minorBidi"/>
          <w:bCs/>
          <w:iCs/>
          <w:sz w:val="22"/>
          <w:szCs w:val="22"/>
        </w:rPr>
        <w:t>Telefax: +49 (0) 2645 131 – 499</w:t>
      </w:r>
    </w:p>
    <w:p w14:paraId="4E1AE761" w14:textId="77777777" w:rsidR="0080337D" w:rsidRPr="0080337D" w:rsidRDefault="0080337D" w:rsidP="0080337D">
      <w:pPr>
        <w:snapToGrid w:val="0"/>
        <w:contextualSpacing/>
        <w:rPr>
          <w:rFonts w:eastAsiaTheme="minorHAnsi" w:cstheme="minorBidi"/>
          <w:bCs/>
          <w:iCs/>
          <w:sz w:val="22"/>
          <w:szCs w:val="22"/>
        </w:rPr>
      </w:pPr>
      <w:r w:rsidRPr="0080337D">
        <w:rPr>
          <w:rFonts w:eastAsiaTheme="minorHAnsi" w:cstheme="minorBidi"/>
          <w:bCs/>
          <w:iCs/>
          <w:sz w:val="22"/>
          <w:szCs w:val="22"/>
        </w:rPr>
        <w:t xml:space="preserve">E-Mail: </w:t>
      </w:r>
      <w:r w:rsidRPr="0080337D">
        <w:rPr>
          <w:rFonts w:eastAsiaTheme="minorHAnsi" w:cs="Times New Roman (Textkörper CS)" w:hint="cs"/>
          <w:bCs/>
          <w:iCs/>
          <w:sz w:val="22"/>
          <w:szCs w:val="22"/>
        </w:rPr>
        <w:t>P</w:t>
      </w:r>
      <w:r w:rsidRPr="0080337D">
        <w:rPr>
          <w:rFonts w:eastAsiaTheme="minorHAnsi" w:cs="Times New Roman (Textkörper CS)"/>
          <w:bCs/>
          <w:iCs/>
          <w:sz w:val="22"/>
          <w:szCs w:val="22"/>
        </w:rPr>
        <w:t>R@wirtgen-group.com</w:t>
      </w:r>
      <w:r w:rsidRPr="0080337D">
        <w:rPr>
          <w:rFonts w:eastAsiaTheme="minorHAnsi" w:cstheme="minorBidi"/>
          <w:bCs/>
          <w:iCs/>
          <w:vanish/>
          <w:sz w:val="22"/>
          <w:szCs w:val="22"/>
        </w:rPr>
        <w:t>PR@wirtgen-group.com</w:t>
      </w:r>
    </w:p>
    <w:p w14:paraId="792B4C80" w14:textId="77777777" w:rsidR="0080337D" w:rsidRPr="0080337D" w:rsidRDefault="0080337D" w:rsidP="0080337D">
      <w:pPr>
        <w:snapToGrid w:val="0"/>
        <w:contextualSpacing/>
        <w:rPr>
          <w:rFonts w:eastAsiaTheme="minorHAnsi" w:cstheme="minorBidi"/>
          <w:bCs/>
          <w:iCs/>
          <w:vanish/>
          <w:sz w:val="22"/>
          <w:szCs w:val="22"/>
        </w:rPr>
      </w:pPr>
    </w:p>
    <w:p w14:paraId="0D22C9A8" w14:textId="77777777" w:rsidR="0080337D" w:rsidRPr="0080337D" w:rsidRDefault="0080337D" w:rsidP="0080337D">
      <w:pPr>
        <w:snapToGrid w:val="0"/>
        <w:contextualSpacing/>
        <w:rPr>
          <w:rFonts w:eastAsiaTheme="minorHAnsi" w:cstheme="minorBidi"/>
          <w:bCs/>
          <w:iCs/>
          <w:sz w:val="22"/>
          <w:szCs w:val="22"/>
        </w:rPr>
      </w:pPr>
      <w:r w:rsidRPr="0080337D">
        <w:rPr>
          <w:rFonts w:eastAsiaTheme="minorHAnsi" w:cstheme="minorBidi"/>
          <w:bCs/>
          <w:iCs/>
          <w:sz w:val="22"/>
          <w:szCs w:val="22"/>
        </w:rPr>
        <w:t>www.wirtgen-group.com</w:t>
      </w:r>
    </w:p>
    <w:p w14:paraId="3D604A55" w14:textId="179BBC00"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C43CF" w14:textId="77777777" w:rsidR="004E61FD" w:rsidRDefault="004E61FD" w:rsidP="00E55534">
      <w:r>
        <w:separator/>
      </w:r>
    </w:p>
  </w:endnote>
  <w:endnote w:type="continuationSeparator" w:id="0">
    <w:p w14:paraId="0BDA39F8" w14:textId="77777777" w:rsidR="004E61FD" w:rsidRDefault="004E61F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imes New Roman (Textkörper CS)">
    <w:altName w:val="Times New Roman"/>
    <w:charset w:val="00"/>
    <w:family w:val="roman"/>
    <w:pitch w:val="default"/>
  </w:font>
  <w:font w:name="Avenir Next">
    <w:altName w:val="Calibri"/>
    <w:charset w:val="00"/>
    <w:family w:val="swiss"/>
    <w:pitch w:val="variable"/>
    <w:sig w:usb0="8000002F" w:usb1="5000204A" w:usb2="00000000" w:usb3="00000000" w:csb0="0000009B" w:csb1="00000000"/>
  </w:font>
  <w:font w:name="Avenir Next LT Pro">
    <w:altName w:val="Avenir Next LT Pro"/>
    <w:charset w:val="00"/>
    <w:family w:val="swiss"/>
    <w:pitch w:val="variable"/>
    <w:sig w:usb0="800000EF" w:usb1="50002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2A1FC" w14:textId="77777777" w:rsidR="0080337D" w:rsidRDefault="0080337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90ADC" w14:textId="77777777" w:rsidR="004E61FD" w:rsidRDefault="004E61FD" w:rsidP="00E55534">
      <w:r>
        <w:separator/>
      </w:r>
    </w:p>
  </w:footnote>
  <w:footnote w:type="continuationSeparator" w:id="0">
    <w:p w14:paraId="1A809EC3" w14:textId="77777777" w:rsidR="004E61FD" w:rsidRDefault="004E61F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DFDBC" w14:textId="60A325AA" w:rsidR="0080337D" w:rsidRDefault="0080337D">
    <w:pPr>
      <w:pStyle w:val="Kopfzeile"/>
    </w:pPr>
    <w:r>
      <w:rPr>
        <w:noProof/>
      </w:rPr>
      <mc:AlternateContent>
        <mc:Choice Requires="wps">
          <w:drawing>
            <wp:anchor distT="0" distB="0" distL="0" distR="0" simplePos="0" relativeHeight="251664384" behindDoc="0" locked="0" layoutInCell="1" allowOverlap="1" wp14:anchorId="6DE8DD8C" wp14:editId="13BBB562">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5B2CDFB" w14:textId="4794EE60" w:rsidR="0080337D" w:rsidRPr="0080337D" w:rsidRDefault="0080337D">
                          <w:pPr>
                            <w:rPr>
                              <w:rFonts w:ascii="Calibri" w:eastAsia="Calibri" w:hAnsi="Calibri" w:cs="Calibri"/>
                              <w:noProof/>
                              <w:color w:val="FF0000"/>
                              <w:sz w:val="20"/>
                              <w:szCs w:val="20"/>
                            </w:rPr>
                          </w:pPr>
                          <w:r w:rsidRPr="0080337D">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DE8DD8C"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fill o:detectmouseclick="t"/>
              <v:textbox style="mso-fit-shape-to-text:t" inset="0,0,15pt,0">
                <w:txbxContent>
                  <w:p w14:paraId="55B2CDFB" w14:textId="4794EE60" w:rsidR="0080337D" w:rsidRPr="0080337D" w:rsidRDefault="0080337D">
                    <w:pPr>
                      <w:rPr>
                        <w:rFonts w:ascii="Calibri" w:eastAsia="Calibri" w:hAnsi="Calibri" w:cs="Calibri"/>
                        <w:noProof/>
                        <w:color w:val="FF0000"/>
                        <w:sz w:val="20"/>
                        <w:szCs w:val="20"/>
                      </w:rPr>
                    </w:pPr>
                    <w:r w:rsidRPr="0080337D">
                      <w:rPr>
                        <w:rFonts w:ascii="Calibri" w:eastAsia="Calibri" w:hAnsi="Calibri" w:cs="Calibri"/>
                        <w:noProof/>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2EAA29D" w:rsidR="00533132" w:rsidRPr="00533132" w:rsidRDefault="0080337D" w:rsidP="00533132">
    <w:pPr>
      <w:pStyle w:val="Kopfzeile"/>
    </w:pPr>
    <w:r>
      <w:rPr>
        <w:noProof/>
        <w:lang w:eastAsia="de-DE"/>
      </w:rPr>
      <mc:AlternateContent>
        <mc:Choice Requires="wps">
          <w:drawing>
            <wp:anchor distT="0" distB="0" distL="0" distR="0" simplePos="0" relativeHeight="251665408" behindDoc="0" locked="0" layoutInCell="1" allowOverlap="1" wp14:anchorId="1E6D169C" wp14:editId="7E41A99B">
              <wp:simplePos x="755374" y="453224"/>
              <wp:positionH relativeFrom="rightMargin">
                <wp:align>right</wp:align>
              </wp:positionH>
              <wp:positionV relativeFrom="paragraph">
                <wp:posOffset>635</wp:posOffset>
              </wp:positionV>
              <wp:extent cx="443865" cy="443865"/>
              <wp:effectExtent l="0" t="0" r="0" b="16510"/>
              <wp:wrapSquare wrapText="bothSides"/>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A6BFD7" w14:textId="2E1A50FB" w:rsidR="0080337D" w:rsidRPr="0080337D" w:rsidRDefault="0080337D">
                          <w:pPr>
                            <w:rPr>
                              <w:rFonts w:ascii="Calibri" w:eastAsia="Calibri" w:hAnsi="Calibri" w:cs="Calibri"/>
                              <w:noProof/>
                              <w:color w:val="FF0000"/>
                              <w:sz w:val="20"/>
                              <w:szCs w:val="20"/>
                            </w:rPr>
                          </w:pPr>
                          <w:r w:rsidRPr="0080337D">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E6D169C"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fill o:detectmouseclick="t"/>
              <v:textbox style="mso-fit-shape-to-text:t" inset="0,0,15pt,0">
                <w:txbxContent>
                  <w:p w14:paraId="0EA6BFD7" w14:textId="2E1A50FB" w:rsidR="0080337D" w:rsidRPr="0080337D" w:rsidRDefault="0080337D">
                    <w:pPr>
                      <w:rPr>
                        <w:rFonts w:ascii="Calibri" w:eastAsia="Calibri" w:hAnsi="Calibri" w:cs="Calibri"/>
                        <w:noProof/>
                        <w:color w:val="FF0000"/>
                        <w:sz w:val="20"/>
                        <w:szCs w:val="20"/>
                      </w:rPr>
                    </w:pPr>
                    <w:r w:rsidRPr="0080337D">
                      <w:rPr>
                        <w:rFonts w:ascii="Calibri" w:eastAsia="Calibri" w:hAnsi="Calibri" w:cs="Calibri"/>
                        <w:noProof/>
                        <w:color w:val="FF0000"/>
                        <w:sz w:val="20"/>
                        <w:szCs w:val="20"/>
                      </w:rPr>
                      <w:t>Public</w:t>
                    </w:r>
                  </w:p>
                </w:txbxContent>
              </v:textbox>
              <w10:wrap type="square" anchorx="margin"/>
            </v:shape>
          </w:pict>
        </mc:Fallback>
      </mc:AlternateContent>
    </w:r>
    <w:r w:rsidR="004B3E60">
      <w:rPr>
        <w:noProof/>
        <w:lang w:eastAsia="de-DE"/>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Cs/>
                              <w:sz w:val="36"/>
                              <w:szCs w:val="36"/>
                            </w:rPr>
                            <w:t xml:space="preserve">                                  </w:t>
                          </w:r>
                          <w:r w:rsidRPr="00C10992">
                            <w:rPr>
                              <w:rFonts w:ascii="Avenir Next" w:hAnsi="Avenir Next"/>
                              <w:bCs/>
                              <w:color w:val="40535C"/>
                              <w:sz w:val="36"/>
                              <w:szCs w:val="36"/>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CC8C65"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" fillcolor="white [3212]" stroked="f" strokeweight=".5pt">
              <v:textbox style="mso-fit-shape-to-text:t" inset="0,0,0,0">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Cs/>
                        <w:sz w:val="36"/>
                        <w:szCs w:val="36"/>
                      </w:rPr>
                      <w:t xml:space="preserve">                                  </w:t>
                    </w:r>
                    <w:r w:rsidRPr="00C10992">
                      <w:rPr>
                        <w:rFonts w:ascii="Avenir Next" w:hAnsi="Avenir Next"/>
                        <w:bCs/>
                        <w:color w:val="40535C"/>
                        <w:sz w:val="36"/>
                        <w:szCs w:val="36"/>
                      </w:rPr>
                      <w:t>JOB REPORT</w:t>
                    </w:r>
                  </w:p>
                </w:txbxContent>
              </v:textbox>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01DA8A6" w:rsidR="00533132" w:rsidRDefault="0080337D">
    <w:pPr>
      <w:pStyle w:val="Kopfzeile"/>
    </w:pPr>
    <w:r>
      <w:rPr>
        <w:noProof/>
        <w:lang w:eastAsia="zh-CN"/>
      </w:rPr>
      <mc:AlternateContent>
        <mc:Choice Requires="wps">
          <w:drawing>
            <wp:anchor distT="0" distB="0" distL="0" distR="0" simplePos="0" relativeHeight="251663360" behindDoc="0" locked="0" layoutInCell="1" allowOverlap="1" wp14:anchorId="7CDBACDC" wp14:editId="18CA18DE">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00B47B" w14:textId="4C1898E4" w:rsidR="0080337D" w:rsidRPr="0080337D" w:rsidRDefault="0080337D">
                          <w:pPr>
                            <w:rPr>
                              <w:rFonts w:ascii="Calibri" w:eastAsia="Calibri" w:hAnsi="Calibri" w:cs="Calibri"/>
                              <w:noProof/>
                              <w:color w:val="FF0000"/>
                              <w:sz w:val="20"/>
                              <w:szCs w:val="20"/>
                            </w:rPr>
                          </w:pPr>
                          <w:r w:rsidRPr="0080337D">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CDBACDC"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0E00B47B" w14:textId="4C1898E4" w:rsidR="0080337D" w:rsidRPr="0080337D" w:rsidRDefault="0080337D">
                    <w:pPr>
                      <w:rPr>
                        <w:rFonts w:ascii="Calibri" w:eastAsia="Calibri" w:hAnsi="Calibri" w:cs="Calibri"/>
                        <w:noProof/>
                        <w:color w:val="FF0000"/>
                        <w:sz w:val="20"/>
                        <w:szCs w:val="20"/>
                      </w:rPr>
                    </w:pPr>
                    <w:r w:rsidRPr="0080337D">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500pt;height:1500pt" o:bullet="t">
        <v:imagedata r:id="rId1" o:title="AZ_04a"/>
      </v:shape>
    </w:pict>
  </w:numPicBullet>
  <w:numPicBullet w:numPicBulletId="1">
    <w:pict>
      <v:shape id="_x0000_i107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337D"/>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808</Words>
  <Characters>5094</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5891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2021-10-20T14:00:00Z</cp:lastPrinted>
  <dcterms:created xsi:type="dcterms:W3CDTF">2022-12-08T17:12:00Z</dcterms:created>
  <dcterms:modified xsi:type="dcterms:W3CDTF">2022-12-08T17:12:00Z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2022-12-08T17:09:50Z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2b5e00c1-ec90-483e-8d49-dd1e3e23c078</vt:lpwstr>
  </property>
  <property fmtid="{D5CDD505-2E9C-101B-9397-08002B2CF9AE}" pid="11" name="MSIP_Label_df1a195f-122b-42dc-a2d3-71a1903dcdac_ContentBits">
    <vt:lpwstr>1</vt:lpwstr>
  </property>
</Properties>
</file>